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9A61C" w14:textId="35BF0DC9" w:rsidR="009D7F8C" w:rsidRPr="009D7F8C" w:rsidRDefault="009D7F8C" w:rsidP="009D7F8C">
      <w:pPr>
        <w:pStyle w:val="v1msonormal"/>
        <w:shd w:val="clear" w:color="auto" w:fill="FFFFFF"/>
        <w:spacing w:before="0" w:beforeAutospacing="0" w:after="0" w:afterAutospacing="0"/>
        <w:rPr>
          <w:rFonts w:ascii="Calibri" w:hAnsi="Calibri" w:cs="Calibri"/>
          <w:b/>
          <w:bCs/>
          <w:color w:val="2C363A"/>
          <w:sz w:val="22"/>
          <w:szCs w:val="22"/>
        </w:rPr>
      </w:pPr>
      <w:r w:rsidRPr="009D7F8C">
        <w:rPr>
          <w:rFonts w:ascii="Calibri" w:hAnsi="Calibri" w:cs="Calibri"/>
          <w:b/>
          <w:bCs/>
          <w:color w:val="2C363A"/>
          <w:sz w:val="22"/>
          <w:szCs w:val="22"/>
        </w:rPr>
        <w:t>New Police contact website – Neighbourhood Matters – spread the word</w:t>
      </w:r>
    </w:p>
    <w:p w14:paraId="71666A58" w14:textId="77777777" w:rsidR="009D7F8C" w:rsidRDefault="009D7F8C" w:rsidP="009D7F8C">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 </w:t>
      </w:r>
    </w:p>
    <w:p w14:paraId="010A9A93" w14:textId="573B016A" w:rsidR="009D7F8C" w:rsidRDefault="009D7F8C" w:rsidP="009D7F8C">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A</w:t>
      </w:r>
      <w:r>
        <w:rPr>
          <w:rFonts w:ascii="Calibri" w:hAnsi="Calibri" w:cs="Calibri"/>
          <w:color w:val="2C363A"/>
          <w:sz w:val="22"/>
          <w:szCs w:val="22"/>
        </w:rPr>
        <w:t xml:space="preserve"> new police program that has gone live called </w:t>
      </w:r>
      <w:r>
        <w:rPr>
          <w:rFonts w:ascii="Calibri" w:hAnsi="Calibri" w:cs="Calibri"/>
          <w:b/>
          <w:bCs/>
          <w:color w:val="2C363A"/>
          <w:sz w:val="22"/>
          <w:szCs w:val="22"/>
        </w:rPr>
        <w:t>Neighbourhood Matters</w:t>
      </w:r>
      <w:r>
        <w:rPr>
          <w:rFonts w:ascii="Calibri" w:hAnsi="Calibri" w:cs="Calibri"/>
          <w:color w:val="2C363A"/>
          <w:sz w:val="22"/>
          <w:szCs w:val="22"/>
        </w:rPr>
        <w:t>.</w:t>
      </w:r>
    </w:p>
    <w:p w14:paraId="0ED89C66" w14:textId="77777777" w:rsidR="009D7F8C" w:rsidRDefault="009D7F8C" w:rsidP="009D7F8C">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 </w:t>
      </w:r>
    </w:p>
    <w:p w14:paraId="26F4A1DD" w14:textId="77777777" w:rsidR="009D7F8C" w:rsidRDefault="009D7F8C" w:rsidP="009D7F8C">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This free-to-use service gives you closer access to your local neighbourhood policing team, enabling you to receive timely updates on local incidents and crime trends, find out more about upcoming events and have your say on local policing priorities.</w:t>
      </w:r>
    </w:p>
    <w:p w14:paraId="11F27218" w14:textId="77777777" w:rsidR="009D7F8C" w:rsidRDefault="009D7F8C" w:rsidP="009D7F8C">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 </w:t>
      </w:r>
    </w:p>
    <w:p w14:paraId="1D0FB389" w14:textId="77777777" w:rsidR="009D7F8C" w:rsidRDefault="009D7F8C" w:rsidP="009D7F8C">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On registering, you’ll be given the opportunity to choose the type of update you’d like to receive – whether that’s crime prevention advice, news of recent events, or even alerts from partners like Neighbourhood Watch and Action Fraud.</w:t>
      </w:r>
    </w:p>
    <w:p w14:paraId="7E67626C" w14:textId="77777777" w:rsidR="009D7F8C" w:rsidRDefault="009D7F8C" w:rsidP="009D7F8C">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 </w:t>
      </w:r>
    </w:p>
    <w:p w14:paraId="5F37D503" w14:textId="77777777" w:rsidR="009D7F8C" w:rsidRDefault="009D7F8C" w:rsidP="009D7F8C">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You can also provide feedback and complete surveys through the link to let your neighbourhood policing team know about what matters most to you and how we can work together to keep our communities safe.</w:t>
      </w:r>
    </w:p>
    <w:p w14:paraId="7BF3BB6A" w14:textId="77777777" w:rsidR="009D7F8C" w:rsidRDefault="009D7F8C" w:rsidP="009D7F8C">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 </w:t>
      </w:r>
    </w:p>
    <w:p w14:paraId="5069BDDA" w14:textId="0B34D22D" w:rsidR="009D7F8C" w:rsidRDefault="009D7F8C" w:rsidP="009D7F8C">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Just bear in mind, while officers are here 24/7 to protect you, the service isn’t a live crime reporting tool. So, if you need assistance, please continue to use the dedicated channels that already</w:t>
      </w:r>
      <w:r>
        <w:rPr>
          <w:rFonts w:ascii="Calibri" w:hAnsi="Calibri" w:cs="Calibri"/>
          <w:color w:val="2C363A"/>
          <w:sz w:val="22"/>
          <w:szCs w:val="22"/>
        </w:rPr>
        <w:t xml:space="preserve"> exist</w:t>
      </w:r>
      <w:r>
        <w:rPr>
          <w:rFonts w:ascii="Calibri" w:hAnsi="Calibri" w:cs="Calibri"/>
          <w:color w:val="2C363A"/>
          <w:sz w:val="22"/>
          <w:szCs w:val="22"/>
        </w:rPr>
        <w:t xml:space="preserve"> via our website, the </w:t>
      </w:r>
      <w:proofErr w:type="gramStart"/>
      <w:r>
        <w:rPr>
          <w:rFonts w:ascii="Calibri" w:hAnsi="Calibri" w:cs="Calibri"/>
          <w:color w:val="2C363A"/>
          <w:sz w:val="22"/>
          <w:szCs w:val="22"/>
        </w:rPr>
        <w:t>101 telephone</w:t>
      </w:r>
      <w:proofErr w:type="gramEnd"/>
      <w:r>
        <w:rPr>
          <w:rFonts w:ascii="Calibri" w:hAnsi="Calibri" w:cs="Calibri"/>
          <w:color w:val="2C363A"/>
          <w:sz w:val="22"/>
          <w:szCs w:val="22"/>
        </w:rPr>
        <w:t xml:space="preserve"> service, our social media channels or email to report a crime. If it’s an emergency, always dial 999.</w:t>
      </w:r>
    </w:p>
    <w:p w14:paraId="03A54737" w14:textId="77777777" w:rsidR="009D7F8C" w:rsidRDefault="009D7F8C" w:rsidP="009D7F8C">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 </w:t>
      </w:r>
    </w:p>
    <w:p w14:paraId="76A9B57C" w14:textId="77777777" w:rsidR="009D7F8C" w:rsidRDefault="009D7F8C" w:rsidP="009D7F8C">
      <w:pPr>
        <w:pStyle w:val="v1msonormal"/>
        <w:shd w:val="clear" w:color="auto" w:fill="FFFFFF"/>
        <w:spacing w:before="0" w:beforeAutospacing="0" w:after="0" w:afterAutospacing="0"/>
        <w:rPr>
          <w:rFonts w:ascii="Calibri" w:hAnsi="Calibri" w:cs="Calibri"/>
          <w:color w:val="2C363A"/>
          <w:sz w:val="22"/>
          <w:szCs w:val="22"/>
        </w:rPr>
      </w:pPr>
      <w:hyperlink r:id="rId4" w:tgtFrame="_blank" w:history="1">
        <w:r>
          <w:rPr>
            <w:rStyle w:val="Hyperlink"/>
            <w:rFonts w:ascii="Calibri" w:eastAsiaTheme="majorEastAsia" w:hAnsi="Calibri" w:cs="Calibri"/>
            <w:b/>
            <w:bCs/>
            <w:color w:val="0563C1"/>
            <w:sz w:val="22"/>
            <w:szCs w:val="22"/>
          </w:rPr>
          <w:t>www.GwentNeighbourhoodMatters.co.uk</w:t>
        </w:r>
      </w:hyperlink>
    </w:p>
    <w:p w14:paraId="67A45233" w14:textId="77777777" w:rsidR="009D7F8C" w:rsidRDefault="009D7F8C" w:rsidP="009D7F8C">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 </w:t>
      </w:r>
    </w:p>
    <w:p w14:paraId="25F26DFB" w14:textId="77777777" w:rsidR="009D7F8C" w:rsidRDefault="009D7F8C" w:rsidP="009D7F8C">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Above is the website that you use to sign up if you wish. If you could pass this email/message on to resident’s, family members and to anyone who you would think would be interested in signing up as the more people who are, the better it will work.</w:t>
      </w:r>
    </w:p>
    <w:p w14:paraId="60720EE6" w14:textId="77777777" w:rsidR="009D7F8C" w:rsidRDefault="009D7F8C" w:rsidP="009D7F8C">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 </w:t>
      </w:r>
    </w:p>
    <w:p w14:paraId="12B269CB" w14:textId="77777777" w:rsidR="009D7F8C" w:rsidRDefault="009D7F8C" w:rsidP="009D7F8C">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Our Corporate Communications team have posted about this on our Facebook pages so if you could share that on any local community groups you have that would be much appreciated.</w:t>
      </w:r>
    </w:p>
    <w:p w14:paraId="61915B39" w14:textId="77777777" w:rsidR="009D7F8C" w:rsidRDefault="009D7F8C" w:rsidP="009D7F8C">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 </w:t>
      </w:r>
    </w:p>
    <w:p w14:paraId="206588AE" w14:textId="77777777" w:rsidR="009D7F8C" w:rsidRDefault="009D7F8C" w:rsidP="009D7F8C">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Many Thanks</w:t>
      </w:r>
    </w:p>
    <w:p w14:paraId="72392F0F" w14:textId="77777777" w:rsidR="009D7F8C" w:rsidRDefault="009D7F8C" w:rsidP="009D7F8C">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 </w:t>
      </w:r>
    </w:p>
    <w:p w14:paraId="16CF46F7" w14:textId="77777777" w:rsidR="009D7F8C" w:rsidRDefault="009D7F8C" w:rsidP="009D7F8C">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Dan</w:t>
      </w:r>
    </w:p>
    <w:p w14:paraId="28E23697" w14:textId="77777777" w:rsidR="009D7F8C" w:rsidRDefault="009D7F8C" w:rsidP="009D7F8C">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Police Community Support Officer 231</w:t>
      </w:r>
    </w:p>
    <w:p w14:paraId="7CE7DA1E" w14:textId="77777777" w:rsidR="008A1C35" w:rsidRDefault="008A1C35"/>
    <w:sectPr w:rsidR="008A1C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8C"/>
    <w:rsid w:val="00102A99"/>
    <w:rsid w:val="003C0BD8"/>
    <w:rsid w:val="008A1C35"/>
    <w:rsid w:val="009D7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9D40"/>
  <w15:chartTrackingRefBased/>
  <w15:docId w15:val="{A4CA38E1-F7AE-4DB2-9056-561A1BE3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F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F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F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F8C"/>
    <w:rPr>
      <w:rFonts w:eastAsiaTheme="majorEastAsia" w:cstheme="majorBidi"/>
      <w:color w:val="272727" w:themeColor="text1" w:themeTint="D8"/>
    </w:rPr>
  </w:style>
  <w:style w:type="paragraph" w:styleId="Title">
    <w:name w:val="Title"/>
    <w:basedOn w:val="Normal"/>
    <w:next w:val="Normal"/>
    <w:link w:val="TitleChar"/>
    <w:uiPriority w:val="10"/>
    <w:qFormat/>
    <w:rsid w:val="009D7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F8C"/>
    <w:pPr>
      <w:spacing w:before="160"/>
      <w:jc w:val="center"/>
    </w:pPr>
    <w:rPr>
      <w:i/>
      <w:iCs/>
      <w:color w:val="404040" w:themeColor="text1" w:themeTint="BF"/>
    </w:rPr>
  </w:style>
  <w:style w:type="character" w:customStyle="1" w:styleId="QuoteChar">
    <w:name w:val="Quote Char"/>
    <w:basedOn w:val="DefaultParagraphFont"/>
    <w:link w:val="Quote"/>
    <w:uiPriority w:val="29"/>
    <w:rsid w:val="009D7F8C"/>
    <w:rPr>
      <w:i/>
      <w:iCs/>
      <w:color w:val="404040" w:themeColor="text1" w:themeTint="BF"/>
    </w:rPr>
  </w:style>
  <w:style w:type="paragraph" w:styleId="ListParagraph">
    <w:name w:val="List Paragraph"/>
    <w:basedOn w:val="Normal"/>
    <w:uiPriority w:val="34"/>
    <w:qFormat/>
    <w:rsid w:val="009D7F8C"/>
    <w:pPr>
      <w:ind w:left="720"/>
      <w:contextualSpacing/>
    </w:pPr>
  </w:style>
  <w:style w:type="character" w:styleId="IntenseEmphasis">
    <w:name w:val="Intense Emphasis"/>
    <w:basedOn w:val="DefaultParagraphFont"/>
    <w:uiPriority w:val="21"/>
    <w:qFormat/>
    <w:rsid w:val="009D7F8C"/>
    <w:rPr>
      <w:i/>
      <w:iCs/>
      <w:color w:val="0F4761" w:themeColor="accent1" w:themeShade="BF"/>
    </w:rPr>
  </w:style>
  <w:style w:type="paragraph" w:styleId="IntenseQuote">
    <w:name w:val="Intense Quote"/>
    <w:basedOn w:val="Normal"/>
    <w:next w:val="Normal"/>
    <w:link w:val="IntenseQuoteChar"/>
    <w:uiPriority w:val="30"/>
    <w:qFormat/>
    <w:rsid w:val="009D7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F8C"/>
    <w:rPr>
      <w:i/>
      <w:iCs/>
      <w:color w:val="0F4761" w:themeColor="accent1" w:themeShade="BF"/>
    </w:rPr>
  </w:style>
  <w:style w:type="character" w:styleId="IntenseReference">
    <w:name w:val="Intense Reference"/>
    <w:basedOn w:val="DefaultParagraphFont"/>
    <w:uiPriority w:val="32"/>
    <w:qFormat/>
    <w:rsid w:val="009D7F8C"/>
    <w:rPr>
      <w:b/>
      <w:bCs/>
      <w:smallCaps/>
      <w:color w:val="0F4761" w:themeColor="accent1" w:themeShade="BF"/>
      <w:spacing w:val="5"/>
    </w:rPr>
  </w:style>
  <w:style w:type="paragraph" w:customStyle="1" w:styleId="v1msonormal">
    <w:name w:val="v1msonormal"/>
    <w:basedOn w:val="Normal"/>
    <w:rsid w:val="009D7F8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9D7F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wentneighbourhoodmatt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1513</Characters>
  <Application>Microsoft Office Word</Application>
  <DocSecurity>0</DocSecurity>
  <Lines>48</Lines>
  <Paragraphs>44</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Bishton Community Council</dc:creator>
  <cp:keywords/>
  <dc:description/>
  <cp:lastModifiedBy>Bishton Community Council</cp:lastModifiedBy>
  <cp:revision>1</cp:revision>
  <dcterms:created xsi:type="dcterms:W3CDTF">2025-11-12T14:50:00Z</dcterms:created>
  <dcterms:modified xsi:type="dcterms:W3CDTF">2025-11-12T14:54:00Z</dcterms:modified>
</cp:coreProperties>
</file>